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/>
        </w:rPr>
        <w:t>NỘI DUNG HƯỚNG DẪN HỌC SINH TỰ ÔN LUYỆN TẠI NHÀ TRONG THỜI GIAN NGHỈ PHÒNG CHỐNG DỊCH CORONA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MÔN: LỊCH SỬ- KHỐI 7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Học sinh xem lại toàn bộ nội dung kiến thức đã học của bài 19,20 trong vở ghi và SGK.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Làm bài tập của phần I,II và III bài 20 trong SBT Lịch Sử 7. Tìm hiểu về nhân vật Lương Thế Vinh và Nguyễn Trãi.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Chuẩn bị bài 22 “Sự suy yếu của nhà nước phong kiến tập quyền (thế kỉ XVI-XVIII)” vào vở ghi.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8538"/>
    <w:multiLevelType w:val="singleLevel"/>
    <w:tmpl w:val="0AA5853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2020-02-07T14:15:11Z</dcterms:created>
  <dc:creator>Dung</dc:creator>
  <cp:lastModifiedBy>google1567675469</cp:lastModifiedBy>
  <dcterms:modified xsi:type="dcterms:W3CDTF">2020-02-07T14:15:16Z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